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FA" w:rsidRPr="00984E45" w:rsidRDefault="00984E45" w:rsidP="000D74FA">
      <w:pPr>
        <w:pStyle w:val="BodyText"/>
        <w:tabs>
          <w:tab w:val="left" w:pos="0"/>
          <w:tab w:val="right" w:pos="9180"/>
        </w:tabs>
        <w:spacing w:line="360" w:lineRule="auto"/>
        <w:jc w:val="right"/>
        <w:rPr>
          <w:color w:val="000000"/>
          <w:lang w:val="bg-BG"/>
        </w:rPr>
      </w:pPr>
      <w:r w:rsidRPr="00F00701">
        <w:rPr>
          <w:color w:val="000000"/>
          <w:lang w:val="ru-RU"/>
        </w:rPr>
        <w:t>ОБРАЗЕЦ</w:t>
      </w:r>
      <w:r w:rsidRPr="00984E45">
        <w:rPr>
          <w:color w:val="000000"/>
          <w:lang w:val="bg-BG"/>
        </w:rPr>
        <w:t xml:space="preserve"> № 7</w:t>
      </w:r>
    </w:p>
    <w:p w:rsidR="000D74FA" w:rsidRPr="00110A9D" w:rsidRDefault="000D74FA" w:rsidP="000D74FA">
      <w:pPr>
        <w:pStyle w:val="BodyTextIndent"/>
        <w:spacing w:after="0"/>
        <w:ind w:left="284"/>
        <w:jc w:val="center"/>
        <w:rPr>
          <w:b/>
          <w:color w:val="000000"/>
          <w:sz w:val="24"/>
          <w:szCs w:val="24"/>
          <w:lang w:val="bg-BG"/>
        </w:rPr>
      </w:pPr>
    </w:p>
    <w:p w:rsidR="000D74FA" w:rsidRPr="00474251" w:rsidRDefault="000D74FA" w:rsidP="000D74FA">
      <w:pPr>
        <w:pStyle w:val="BodyTextIndent"/>
        <w:ind w:left="284"/>
        <w:jc w:val="center"/>
        <w:rPr>
          <w:b/>
          <w:color w:val="000000"/>
          <w:sz w:val="32"/>
          <w:szCs w:val="32"/>
          <w:lang w:val="bg-BG"/>
        </w:rPr>
      </w:pPr>
      <w:r w:rsidRPr="00474251">
        <w:rPr>
          <w:b/>
          <w:color w:val="000000"/>
          <w:sz w:val="32"/>
          <w:szCs w:val="32"/>
          <w:lang w:val="bg-BG"/>
        </w:rPr>
        <w:t>Д Е К Л А Р А Ц И Я</w:t>
      </w:r>
    </w:p>
    <w:p w:rsidR="000D74FA" w:rsidRPr="00474251" w:rsidRDefault="000D74FA" w:rsidP="000D74FA">
      <w:pPr>
        <w:pStyle w:val="BodyTextIndent"/>
        <w:spacing w:after="0"/>
        <w:ind w:left="0" w:right="70"/>
        <w:jc w:val="center"/>
        <w:rPr>
          <w:rFonts w:eastAsia="MS ??"/>
          <w:b/>
          <w:bCs/>
          <w:sz w:val="24"/>
          <w:szCs w:val="24"/>
          <w:lang w:val="bg-BG"/>
        </w:rPr>
      </w:pPr>
      <w:r w:rsidRPr="00474251">
        <w:rPr>
          <w:b/>
          <w:color w:val="000000"/>
          <w:sz w:val="24"/>
          <w:szCs w:val="24"/>
          <w:lang w:val="bg-BG"/>
        </w:rPr>
        <w:t xml:space="preserve">по чл. 66, ал. 2 от Закона за обществените поръчки </w:t>
      </w:r>
      <w:r w:rsidRPr="00474251">
        <w:rPr>
          <w:rFonts w:eastAsia="MS ??"/>
          <w:b/>
          <w:bCs/>
          <w:sz w:val="24"/>
          <w:szCs w:val="24"/>
          <w:lang w:val="bg-BG"/>
        </w:rPr>
        <w:t>за отсъствие на обстоятелствата по чл. 54, ал. 1, т. 1, 2 и 7 от Закона за обществените поръчки</w:t>
      </w:r>
    </w:p>
    <w:p w:rsidR="000D74FA" w:rsidRDefault="000D74FA" w:rsidP="000D74FA">
      <w:pPr>
        <w:pStyle w:val="BodyTextIndent"/>
        <w:spacing w:after="0"/>
        <w:ind w:left="0" w:right="68"/>
        <w:jc w:val="center"/>
        <w:rPr>
          <w:b/>
          <w:color w:val="000000"/>
          <w:sz w:val="24"/>
          <w:szCs w:val="24"/>
          <w:lang w:val="bg-BG"/>
        </w:rPr>
      </w:pPr>
    </w:p>
    <w:p w:rsidR="000D74FA" w:rsidRPr="00110A9D" w:rsidRDefault="000D74FA" w:rsidP="000D74FA">
      <w:pPr>
        <w:pStyle w:val="BodyTextIndent"/>
        <w:spacing w:after="0"/>
        <w:ind w:left="0" w:right="68"/>
        <w:jc w:val="center"/>
        <w:rPr>
          <w:b/>
          <w:color w:val="000000"/>
          <w:sz w:val="24"/>
          <w:szCs w:val="24"/>
          <w:lang w:val="bg-BG"/>
        </w:rPr>
      </w:pPr>
    </w:p>
    <w:p w:rsidR="000D74FA" w:rsidRPr="009101E3" w:rsidRDefault="000D74FA" w:rsidP="000D74FA">
      <w:pPr>
        <w:ind w:firstLine="720"/>
        <w:jc w:val="both"/>
        <w:rPr>
          <w:rFonts w:eastAsia="Calibri"/>
          <w:bCs w:val="0"/>
          <w:sz w:val="24"/>
          <w:szCs w:val="24"/>
        </w:rPr>
      </w:pPr>
      <w:r w:rsidRPr="009101E3">
        <w:rPr>
          <w:rFonts w:eastAsia="Calibri"/>
          <w:bCs w:val="0"/>
          <w:sz w:val="24"/>
          <w:szCs w:val="24"/>
        </w:rPr>
        <w:t>Долуподписаният/-</w:t>
      </w:r>
      <w:proofErr w:type="spellStart"/>
      <w:r w:rsidRPr="009101E3">
        <w:rPr>
          <w:rFonts w:eastAsia="Calibri"/>
          <w:bCs w:val="0"/>
          <w:sz w:val="24"/>
          <w:szCs w:val="24"/>
        </w:rPr>
        <w:t>ната</w:t>
      </w:r>
      <w:proofErr w:type="spellEnd"/>
      <w:r w:rsidRPr="009101E3">
        <w:rPr>
          <w:rFonts w:eastAsia="Calibri"/>
          <w:bCs w:val="0"/>
          <w:sz w:val="24"/>
          <w:szCs w:val="24"/>
        </w:rPr>
        <w:t xml:space="preserve"> ...................</w:t>
      </w:r>
      <w:r>
        <w:rPr>
          <w:rFonts w:eastAsia="Calibri"/>
          <w:bCs w:val="0"/>
          <w:sz w:val="24"/>
          <w:szCs w:val="24"/>
        </w:rPr>
        <w:t>............................................</w:t>
      </w:r>
      <w:r w:rsidRPr="009101E3">
        <w:rPr>
          <w:rFonts w:eastAsia="Calibri"/>
          <w:bCs w:val="0"/>
          <w:sz w:val="24"/>
          <w:szCs w:val="24"/>
        </w:rPr>
        <w:t>...........</w:t>
      </w:r>
      <w:r>
        <w:rPr>
          <w:rFonts w:eastAsia="Calibri"/>
          <w:bCs w:val="0"/>
          <w:sz w:val="24"/>
          <w:szCs w:val="24"/>
        </w:rPr>
        <w:t>................</w:t>
      </w:r>
      <w:r w:rsidRPr="009101E3">
        <w:rPr>
          <w:rFonts w:eastAsia="Calibri"/>
          <w:bCs w:val="0"/>
          <w:sz w:val="24"/>
          <w:szCs w:val="24"/>
        </w:rPr>
        <w:t>......,   в качеството ми на...........</w:t>
      </w:r>
      <w:r>
        <w:rPr>
          <w:rFonts w:eastAsia="Calibri"/>
          <w:bCs w:val="0"/>
          <w:sz w:val="24"/>
          <w:szCs w:val="24"/>
        </w:rPr>
        <w:t>..................................</w:t>
      </w:r>
      <w:r w:rsidRPr="009101E3">
        <w:rPr>
          <w:rFonts w:eastAsia="Calibri"/>
          <w:bCs w:val="0"/>
          <w:sz w:val="24"/>
          <w:szCs w:val="24"/>
        </w:rPr>
        <w:t>...на .........</w:t>
      </w:r>
      <w:r>
        <w:rPr>
          <w:rFonts w:eastAsia="Calibri"/>
          <w:bCs w:val="0"/>
          <w:sz w:val="24"/>
          <w:szCs w:val="24"/>
        </w:rPr>
        <w:t>......</w:t>
      </w:r>
      <w:r w:rsidRPr="009101E3">
        <w:rPr>
          <w:rFonts w:eastAsia="Calibri"/>
          <w:bCs w:val="0"/>
          <w:sz w:val="24"/>
          <w:szCs w:val="24"/>
        </w:rPr>
        <w:t>.</w:t>
      </w:r>
      <w:r>
        <w:rPr>
          <w:rFonts w:eastAsia="Calibri"/>
          <w:bCs w:val="0"/>
          <w:sz w:val="24"/>
          <w:szCs w:val="24"/>
        </w:rPr>
        <w:t>..............</w:t>
      </w:r>
      <w:r w:rsidRPr="009101E3">
        <w:rPr>
          <w:rFonts w:eastAsia="Calibri"/>
          <w:bCs w:val="0"/>
          <w:sz w:val="24"/>
          <w:szCs w:val="24"/>
        </w:rPr>
        <w:t>.............</w:t>
      </w:r>
      <w:r>
        <w:rPr>
          <w:rFonts w:eastAsia="Calibri"/>
          <w:bCs w:val="0"/>
          <w:sz w:val="24"/>
          <w:szCs w:val="24"/>
        </w:rPr>
        <w:t>.</w:t>
      </w:r>
      <w:r w:rsidRPr="009101E3">
        <w:rPr>
          <w:rFonts w:eastAsia="Calibri"/>
          <w:bCs w:val="0"/>
          <w:sz w:val="24"/>
          <w:szCs w:val="24"/>
        </w:rPr>
        <w:t>......................</w:t>
      </w:r>
    </w:p>
    <w:p w:rsidR="000D74FA" w:rsidRDefault="000D74FA" w:rsidP="000D74F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</w:t>
      </w:r>
      <w:r>
        <w:rPr>
          <w:i/>
          <w:iCs/>
          <w:sz w:val="16"/>
          <w:szCs w:val="16"/>
          <w:lang w:val="ru-RU"/>
        </w:rPr>
        <w:t>(</w:t>
      </w:r>
      <w:r>
        <w:rPr>
          <w:i/>
          <w:iCs/>
          <w:sz w:val="16"/>
          <w:szCs w:val="16"/>
        </w:rPr>
        <w:t>посочете длъжността)</w:t>
      </w:r>
    </w:p>
    <w:p w:rsidR="000D74FA" w:rsidRDefault="000D74FA" w:rsidP="000D74FA">
      <w:pPr>
        <w:jc w:val="both"/>
        <w:rPr>
          <w:i/>
          <w:iCs/>
          <w:sz w:val="16"/>
          <w:szCs w:val="16"/>
          <w:lang w:val="ru-RU"/>
        </w:rPr>
      </w:pPr>
      <w:r>
        <w:rPr>
          <w:lang w:val="ru-RU"/>
        </w:rPr>
        <w:t xml:space="preserve">...................................................................................., вписано в търговския регистър на Агенцията </w:t>
      </w:r>
    </w:p>
    <w:p w:rsidR="000D74FA" w:rsidRDefault="000D74FA" w:rsidP="000D74FA">
      <w:pPr>
        <w:ind w:left="720"/>
        <w:jc w:val="both"/>
        <w:rPr>
          <w:lang w:val="ru-RU"/>
        </w:rPr>
      </w:pPr>
      <w:r>
        <w:rPr>
          <w:i/>
          <w:iCs/>
          <w:sz w:val="16"/>
          <w:szCs w:val="16"/>
          <w:lang w:val="ru-RU"/>
        </w:rPr>
        <w:t>(</w:t>
      </w:r>
      <w:r>
        <w:rPr>
          <w:i/>
          <w:iCs/>
          <w:sz w:val="16"/>
          <w:szCs w:val="16"/>
        </w:rPr>
        <w:t>посочете наименованието на подизпълнителя)</w:t>
      </w:r>
    </w:p>
    <w:p w:rsidR="000D74FA" w:rsidRPr="009101E3" w:rsidRDefault="000D74FA" w:rsidP="000D74FA">
      <w:pPr>
        <w:jc w:val="both"/>
        <w:rPr>
          <w:rFonts w:eastAsia="Calibri"/>
          <w:bCs w:val="0"/>
          <w:sz w:val="24"/>
          <w:szCs w:val="24"/>
        </w:rPr>
      </w:pPr>
      <w:r w:rsidRPr="009101E3">
        <w:rPr>
          <w:rFonts w:eastAsia="Calibri"/>
          <w:bCs w:val="0"/>
          <w:sz w:val="24"/>
          <w:szCs w:val="24"/>
        </w:rPr>
        <w:t xml:space="preserve">по вписванията под единен </w:t>
      </w:r>
      <w:r>
        <w:rPr>
          <w:rFonts w:eastAsia="Calibri"/>
          <w:bCs w:val="0"/>
          <w:sz w:val="24"/>
          <w:szCs w:val="24"/>
        </w:rPr>
        <w:t>идентификационен</w:t>
      </w:r>
      <w:r w:rsidRPr="009101E3">
        <w:rPr>
          <w:rFonts w:eastAsia="Calibri"/>
          <w:bCs w:val="0"/>
          <w:sz w:val="24"/>
          <w:szCs w:val="24"/>
        </w:rPr>
        <w:t xml:space="preserve"> код № </w:t>
      </w:r>
      <w:r>
        <w:rPr>
          <w:rFonts w:eastAsia="Calibri"/>
          <w:bCs w:val="0"/>
          <w:sz w:val="24"/>
          <w:szCs w:val="24"/>
        </w:rPr>
        <w:t>...........................</w:t>
      </w:r>
      <w:r w:rsidRPr="009101E3">
        <w:rPr>
          <w:rFonts w:eastAsia="Calibri"/>
          <w:bCs w:val="0"/>
          <w:sz w:val="24"/>
          <w:szCs w:val="24"/>
        </w:rPr>
        <w:t>.</w:t>
      </w:r>
      <w:r>
        <w:rPr>
          <w:rFonts w:eastAsia="Calibri"/>
          <w:bCs w:val="0"/>
          <w:sz w:val="24"/>
          <w:szCs w:val="24"/>
        </w:rPr>
        <w:t>...........</w:t>
      </w:r>
      <w:r w:rsidRPr="009101E3">
        <w:rPr>
          <w:rFonts w:eastAsia="Calibri"/>
          <w:bCs w:val="0"/>
          <w:sz w:val="24"/>
          <w:szCs w:val="24"/>
        </w:rPr>
        <w:t>..................,</w:t>
      </w:r>
    </w:p>
    <w:p w:rsidR="000D74FA" w:rsidRPr="00C11EBD" w:rsidRDefault="000D74FA" w:rsidP="000D74FA">
      <w:pPr>
        <w:tabs>
          <w:tab w:val="left" w:pos="880"/>
        </w:tabs>
        <w:ind w:right="-15"/>
        <w:jc w:val="both"/>
        <w:rPr>
          <w:rFonts w:eastAsia="Calibri"/>
          <w:bCs w:val="0"/>
          <w:sz w:val="24"/>
          <w:szCs w:val="24"/>
        </w:rPr>
      </w:pPr>
      <w:r w:rsidRPr="009101E3">
        <w:rPr>
          <w:rFonts w:eastAsia="Calibri"/>
          <w:bCs w:val="0"/>
          <w:sz w:val="24"/>
          <w:szCs w:val="24"/>
        </w:rPr>
        <w:t>със седалище ….</w:t>
      </w:r>
      <w:r>
        <w:rPr>
          <w:rFonts w:eastAsia="Calibri"/>
          <w:bCs w:val="0"/>
          <w:sz w:val="24"/>
          <w:szCs w:val="24"/>
        </w:rPr>
        <w:t xml:space="preserve">......................................... и адрес на </w:t>
      </w:r>
      <w:r w:rsidRPr="009101E3">
        <w:rPr>
          <w:rFonts w:eastAsia="Calibri"/>
          <w:bCs w:val="0"/>
          <w:sz w:val="24"/>
          <w:szCs w:val="24"/>
        </w:rPr>
        <w:t>управление........................................., тел............................</w:t>
      </w:r>
      <w:r>
        <w:rPr>
          <w:rFonts w:eastAsia="Calibri"/>
          <w:bCs w:val="0"/>
          <w:sz w:val="24"/>
          <w:szCs w:val="24"/>
        </w:rPr>
        <w:t>......</w:t>
      </w:r>
      <w:r w:rsidRPr="009101E3">
        <w:rPr>
          <w:rFonts w:eastAsia="Calibri"/>
          <w:bCs w:val="0"/>
          <w:sz w:val="24"/>
          <w:szCs w:val="24"/>
        </w:rPr>
        <w:t>......, факс.................</w:t>
      </w:r>
      <w:r>
        <w:rPr>
          <w:rFonts w:eastAsia="Calibri"/>
          <w:bCs w:val="0"/>
          <w:sz w:val="24"/>
          <w:szCs w:val="24"/>
        </w:rPr>
        <w:t>.........</w:t>
      </w:r>
      <w:r w:rsidRPr="009101E3">
        <w:rPr>
          <w:rFonts w:eastAsia="Calibri"/>
          <w:bCs w:val="0"/>
          <w:sz w:val="24"/>
          <w:szCs w:val="24"/>
        </w:rPr>
        <w:t>..............., който е включен в офертата на ..............................</w:t>
      </w:r>
      <w:r>
        <w:rPr>
          <w:rFonts w:eastAsia="Calibri"/>
          <w:bCs w:val="0"/>
          <w:sz w:val="24"/>
          <w:szCs w:val="24"/>
        </w:rPr>
        <w:t>..................</w:t>
      </w:r>
      <w:r w:rsidRPr="009101E3">
        <w:rPr>
          <w:rFonts w:eastAsia="Calibri"/>
          <w:bCs w:val="0"/>
          <w:sz w:val="24"/>
          <w:szCs w:val="24"/>
        </w:rPr>
        <w:t xml:space="preserve">..... </w:t>
      </w:r>
      <w:r>
        <w:rPr>
          <w:rFonts w:eastAsia="Calibri"/>
          <w:bCs w:val="0"/>
          <w:sz w:val="24"/>
          <w:szCs w:val="24"/>
        </w:rPr>
        <w:t>-</w:t>
      </w:r>
      <w:r w:rsidRPr="009101E3">
        <w:rPr>
          <w:rFonts w:eastAsia="Calibri"/>
          <w:bCs w:val="0"/>
          <w:sz w:val="24"/>
          <w:szCs w:val="24"/>
        </w:rPr>
        <w:t xml:space="preserve"> участник в обществена поръчка на стойност по чл. 20, </w:t>
      </w:r>
      <w:r>
        <w:rPr>
          <w:i/>
          <w:iCs/>
          <w:sz w:val="16"/>
          <w:szCs w:val="16"/>
          <w:lang w:val="ru-RU"/>
        </w:rPr>
        <w:t>(</w:t>
      </w:r>
      <w:r>
        <w:rPr>
          <w:i/>
          <w:iCs/>
          <w:sz w:val="16"/>
          <w:szCs w:val="16"/>
        </w:rPr>
        <w:t>посочете наименованието на участника)</w:t>
      </w:r>
    </w:p>
    <w:p w:rsidR="000F0C90" w:rsidRPr="000E0600" w:rsidRDefault="000D74FA" w:rsidP="000F0C90">
      <w:pPr>
        <w:jc w:val="both"/>
        <w:rPr>
          <w:sz w:val="24"/>
          <w:szCs w:val="24"/>
        </w:rPr>
      </w:pPr>
      <w:r w:rsidRPr="00474251">
        <w:rPr>
          <w:lang w:val="ru-RU"/>
        </w:rPr>
        <w:t>ал. 3 от ЗОП с предмет</w:t>
      </w:r>
      <w:r w:rsidR="00984E45">
        <w:rPr>
          <w:lang w:val="ru-RU"/>
        </w:rPr>
        <w:t xml:space="preserve">: </w:t>
      </w:r>
      <w:r w:rsidR="000F0C90" w:rsidRPr="000E0600">
        <w:rPr>
          <w:sz w:val="28"/>
          <w:szCs w:val="28"/>
        </w:rPr>
        <w:t>„</w:t>
      </w:r>
      <w:r w:rsidR="000F0C90" w:rsidRPr="000E0600">
        <w:rPr>
          <w:sz w:val="24"/>
          <w:szCs w:val="24"/>
        </w:rPr>
        <w:t>ИЗГОТВЯНЕ НА</w:t>
      </w:r>
      <w:r w:rsidR="00F00701">
        <w:rPr>
          <w:sz w:val="24"/>
          <w:szCs w:val="24"/>
        </w:rPr>
        <w:t xml:space="preserve"> ТЕХНИЧЕСКИ ПАСПОРТИ НА СГРАДИ</w:t>
      </w:r>
      <w:bookmarkStart w:id="0" w:name="_GoBack"/>
      <w:bookmarkEnd w:id="0"/>
      <w:r w:rsidR="000F0C90" w:rsidRPr="000E0600">
        <w:rPr>
          <w:sz w:val="24"/>
          <w:szCs w:val="24"/>
        </w:rPr>
        <w:t xml:space="preserve"> НА МЕДИЦИНСКИ УНИВЕРСИТЕТ – СОФИЯ“</w:t>
      </w:r>
    </w:p>
    <w:p w:rsidR="000D74FA" w:rsidRPr="00F00701" w:rsidRDefault="000D74FA" w:rsidP="000F0C90">
      <w:pPr>
        <w:ind w:right="-2"/>
        <w:jc w:val="both"/>
        <w:rPr>
          <w:b/>
          <w:color w:val="000000"/>
          <w:lang w:val="ru-RU"/>
        </w:rPr>
      </w:pPr>
    </w:p>
    <w:p w:rsidR="0021570E" w:rsidRPr="0021570E" w:rsidRDefault="0021570E" w:rsidP="0021570E">
      <w:pPr>
        <w:jc w:val="center"/>
        <w:rPr>
          <w:bCs w:val="0"/>
          <w:sz w:val="24"/>
          <w:szCs w:val="24"/>
        </w:rPr>
      </w:pPr>
    </w:p>
    <w:p w:rsidR="0021570E" w:rsidRPr="0021570E" w:rsidRDefault="0021570E" w:rsidP="0021570E">
      <w:pPr>
        <w:jc w:val="center"/>
        <w:rPr>
          <w:bCs w:val="0"/>
          <w:sz w:val="24"/>
          <w:szCs w:val="24"/>
        </w:rPr>
      </w:pPr>
      <w:r w:rsidRPr="0021570E">
        <w:rPr>
          <w:bCs w:val="0"/>
          <w:sz w:val="24"/>
          <w:szCs w:val="24"/>
        </w:rPr>
        <w:t>ДЕКЛАРИРАМ:</w:t>
      </w:r>
    </w:p>
    <w:p w:rsidR="0021570E" w:rsidRPr="0021570E" w:rsidRDefault="0021570E" w:rsidP="0021570E">
      <w:pPr>
        <w:jc w:val="center"/>
        <w:rPr>
          <w:b/>
          <w:bCs w:val="0"/>
          <w:sz w:val="24"/>
          <w:szCs w:val="24"/>
        </w:rPr>
      </w:pPr>
    </w:p>
    <w:p w:rsidR="0021570E" w:rsidRPr="0021570E" w:rsidRDefault="0021570E" w:rsidP="0021570E">
      <w:pPr>
        <w:ind w:right="70" w:firstLine="720"/>
        <w:jc w:val="both"/>
        <w:rPr>
          <w:b/>
          <w:bCs w:val="0"/>
          <w:sz w:val="24"/>
          <w:szCs w:val="24"/>
          <w:u w:val="single"/>
          <w:lang w:eastAsia="en-US"/>
        </w:rPr>
      </w:pPr>
      <w:r w:rsidRPr="0021570E">
        <w:rPr>
          <w:b/>
          <w:bCs w:val="0"/>
          <w:sz w:val="24"/>
          <w:szCs w:val="24"/>
          <w:u w:val="single"/>
          <w:lang w:eastAsia="en-US"/>
        </w:rPr>
        <w:t>І. Във връзка с липсата на обстоятелства по чл. 54, ал. 1, т. 1, 2 и 7 от ЗОП:</w:t>
      </w:r>
    </w:p>
    <w:p w:rsidR="0021570E" w:rsidRPr="0021570E" w:rsidRDefault="0021570E" w:rsidP="0021570E">
      <w:pPr>
        <w:ind w:right="70"/>
        <w:jc w:val="both"/>
        <w:rPr>
          <w:bCs w:val="0"/>
          <w:sz w:val="20"/>
          <w:szCs w:val="20"/>
          <w:lang w:val="ru-RU"/>
        </w:rPr>
      </w:pPr>
    </w:p>
    <w:p w:rsidR="0021570E" w:rsidRPr="0021570E" w:rsidRDefault="0021570E" w:rsidP="0021570E">
      <w:pPr>
        <w:ind w:right="68"/>
        <w:rPr>
          <w:b/>
          <w:bCs w:val="0"/>
          <w:snapToGrid w:val="0"/>
          <w:sz w:val="24"/>
          <w:szCs w:val="24"/>
          <w:lang w:eastAsia="en-US"/>
        </w:rPr>
      </w:pPr>
      <w:r w:rsidRPr="0021570E">
        <w:rPr>
          <w:b/>
          <w:bCs w:val="0"/>
          <w:snapToGrid w:val="0"/>
          <w:sz w:val="24"/>
          <w:szCs w:val="24"/>
          <w:lang w:eastAsia="en-US"/>
        </w:rPr>
        <w:t xml:space="preserve">           1.1 Не съм осъден с влязла в сила присъда, за: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>а) тероризъм по чл. 108а от Наказателния кодекс;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>б) трафик на хора по чл. 159а – 159г от Наказателния кодекс;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>в) престъпление против трудовите права на гражданите по чл. 172 от Наказателния кодекс;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>г) престъпление против младежта по чл. 192а от Наказателния кодекс;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>д) престъпления против собствеността по чл. 194 – 217 от Наказателния кодекс;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>е) престъпление против стопанството по чл. 219 - 252 от Наказателния кодекс;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 xml:space="preserve">з) подкуп по чл. 301 - 307 от Наказателния кодекс; 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 xml:space="preserve">и) участие в организирана престъпна група по чл. 321 и 321а от Наказателния кодекс; 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  <w:r w:rsidRPr="0021570E">
        <w:rPr>
          <w:bCs w:val="0"/>
          <w:snapToGrid w:val="0"/>
          <w:sz w:val="24"/>
          <w:szCs w:val="24"/>
          <w:lang w:eastAsia="en-US"/>
        </w:rPr>
        <w:t>й) престъпление против околната среда по чл. 352 – 353е от Наказателния кодекс.</w:t>
      </w:r>
    </w:p>
    <w:p w:rsidR="0021570E" w:rsidRPr="0021570E" w:rsidRDefault="0021570E" w:rsidP="0021570E">
      <w:pPr>
        <w:ind w:right="68"/>
        <w:rPr>
          <w:bCs w:val="0"/>
          <w:snapToGrid w:val="0"/>
          <w:sz w:val="24"/>
          <w:szCs w:val="24"/>
          <w:lang w:eastAsia="en-US"/>
        </w:rPr>
      </w:pPr>
    </w:p>
    <w:p w:rsidR="0021570E" w:rsidRPr="0021570E" w:rsidRDefault="0021570E" w:rsidP="0021570E">
      <w:pPr>
        <w:ind w:right="68" w:firstLine="720"/>
        <w:rPr>
          <w:b/>
          <w:bCs w:val="0"/>
          <w:snapToGrid w:val="0"/>
          <w:sz w:val="24"/>
          <w:szCs w:val="24"/>
          <w:lang w:eastAsia="en-US"/>
        </w:rPr>
      </w:pPr>
      <w:r w:rsidRPr="0021570E">
        <w:rPr>
          <w:b/>
          <w:bCs w:val="0"/>
          <w:snapToGrid w:val="0"/>
          <w:sz w:val="24"/>
          <w:szCs w:val="24"/>
          <w:lang w:eastAsia="en-US"/>
        </w:rPr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......................................................................................................................................................</w:t>
      </w:r>
    </w:p>
    <w:p w:rsidR="0021570E" w:rsidRPr="0021570E" w:rsidRDefault="0021570E" w:rsidP="0021570E">
      <w:pPr>
        <w:spacing w:after="120"/>
        <w:ind w:right="70"/>
        <w:jc w:val="center"/>
        <w:rPr>
          <w:bCs w:val="0"/>
          <w:i/>
          <w:snapToGrid w:val="0"/>
          <w:sz w:val="24"/>
          <w:szCs w:val="24"/>
          <w:lang w:eastAsia="en-US"/>
        </w:rPr>
      </w:pPr>
      <w:r w:rsidRPr="0021570E">
        <w:rPr>
          <w:bCs w:val="0"/>
          <w:i/>
          <w:snapToGrid w:val="0"/>
          <w:sz w:val="24"/>
          <w:szCs w:val="24"/>
          <w:lang w:eastAsia="en-US"/>
        </w:rPr>
        <w:t xml:space="preserve">(в случай, че лицето не е осъждано – попълва </w:t>
      </w:r>
      <w:r w:rsidRPr="0021570E">
        <w:rPr>
          <w:b/>
          <w:bCs w:val="0"/>
          <w:snapToGrid w:val="0"/>
          <w:sz w:val="24"/>
          <w:szCs w:val="24"/>
          <w:lang w:eastAsia="en-US"/>
        </w:rPr>
        <w:t>НЕ</w:t>
      </w:r>
      <w:r w:rsidRPr="0021570E">
        <w:rPr>
          <w:bCs w:val="0"/>
          <w:i/>
          <w:snapToGrid w:val="0"/>
          <w:sz w:val="24"/>
          <w:szCs w:val="24"/>
          <w:lang w:eastAsia="en-US"/>
        </w:rPr>
        <w:t xml:space="preserve"> на празното място)</w:t>
      </w:r>
    </w:p>
    <w:p w:rsidR="0021570E" w:rsidRPr="0021570E" w:rsidRDefault="0021570E" w:rsidP="0021570E">
      <w:pPr>
        <w:ind w:right="68" w:firstLine="720"/>
        <w:rPr>
          <w:bCs w:val="0"/>
          <w:snapToGrid w:val="0"/>
          <w:sz w:val="24"/>
          <w:szCs w:val="24"/>
          <w:lang w:eastAsia="en-US"/>
        </w:rPr>
      </w:pPr>
    </w:p>
    <w:p w:rsidR="0021570E" w:rsidRPr="0021570E" w:rsidRDefault="0021570E" w:rsidP="0021570E">
      <w:pPr>
        <w:ind w:firstLine="480"/>
        <w:jc w:val="both"/>
        <w:rPr>
          <w:b/>
          <w:bCs w:val="0"/>
          <w:snapToGrid w:val="0"/>
          <w:sz w:val="24"/>
          <w:szCs w:val="24"/>
        </w:rPr>
      </w:pPr>
      <w:r w:rsidRPr="0021570E">
        <w:rPr>
          <w:b/>
          <w:bCs w:val="0"/>
          <w:snapToGrid w:val="0"/>
          <w:sz w:val="24"/>
          <w:szCs w:val="24"/>
        </w:rPr>
        <w:t xml:space="preserve">    2.1. Не съм осъден с влязла в сила присъда, за престъпление, аналогично на тези по т. 1.1, в друга държава членка или трета страна; </w:t>
      </w:r>
    </w:p>
    <w:p w:rsidR="0021570E" w:rsidRPr="0021570E" w:rsidRDefault="0021570E" w:rsidP="0021570E">
      <w:pPr>
        <w:ind w:firstLine="480"/>
        <w:jc w:val="both"/>
        <w:rPr>
          <w:b/>
          <w:bCs w:val="0"/>
          <w:snapToGrid w:val="0"/>
          <w:sz w:val="20"/>
          <w:szCs w:val="20"/>
        </w:rPr>
      </w:pPr>
    </w:p>
    <w:p w:rsidR="0021570E" w:rsidRPr="0021570E" w:rsidRDefault="0021570E" w:rsidP="0021570E">
      <w:pPr>
        <w:ind w:right="68" w:firstLine="720"/>
        <w:rPr>
          <w:b/>
          <w:bCs w:val="0"/>
          <w:snapToGrid w:val="0"/>
          <w:sz w:val="24"/>
          <w:szCs w:val="24"/>
          <w:lang w:val="ru-RU" w:eastAsia="en-US"/>
        </w:rPr>
      </w:pPr>
      <w:r w:rsidRPr="0021570E">
        <w:rPr>
          <w:b/>
          <w:bCs w:val="0"/>
          <w:snapToGrid w:val="0"/>
          <w:sz w:val="24"/>
          <w:szCs w:val="24"/>
          <w:lang w:eastAsia="en-US"/>
        </w:rPr>
        <w:t xml:space="preserve">2.2.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</w:t>
      </w:r>
    </w:p>
    <w:p w:rsidR="0021570E" w:rsidRPr="0021570E" w:rsidRDefault="0021570E" w:rsidP="0021570E">
      <w:pPr>
        <w:ind w:right="68" w:firstLine="720"/>
        <w:rPr>
          <w:b/>
          <w:bCs w:val="0"/>
          <w:snapToGrid w:val="0"/>
          <w:sz w:val="24"/>
          <w:szCs w:val="24"/>
          <w:lang w:eastAsia="en-US"/>
        </w:rPr>
      </w:pPr>
      <w:r w:rsidRPr="0021570E">
        <w:rPr>
          <w:b/>
          <w:bCs w:val="0"/>
          <w:snapToGrid w:val="0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:rsidR="0021570E" w:rsidRPr="0021570E" w:rsidRDefault="0021570E" w:rsidP="0021570E">
      <w:pPr>
        <w:spacing w:after="120"/>
        <w:ind w:right="70"/>
        <w:jc w:val="center"/>
        <w:rPr>
          <w:bCs w:val="0"/>
          <w:i/>
          <w:snapToGrid w:val="0"/>
          <w:sz w:val="24"/>
          <w:szCs w:val="24"/>
          <w:lang w:eastAsia="en-US"/>
        </w:rPr>
      </w:pPr>
      <w:r w:rsidRPr="0021570E">
        <w:rPr>
          <w:bCs w:val="0"/>
          <w:i/>
          <w:snapToGrid w:val="0"/>
          <w:sz w:val="24"/>
          <w:szCs w:val="24"/>
          <w:lang w:eastAsia="en-US"/>
        </w:rPr>
        <w:t xml:space="preserve">(в случай, че лицето не е осъждано – попълва </w:t>
      </w:r>
      <w:r w:rsidRPr="0021570E">
        <w:rPr>
          <w:b/>
          <w:bCs w:val="0"/>
          <w:snapToGrid w:val="0"/>
          <w:sz w:val="24"/>
          <w:szCs w:val="24"/>
          <w:lang w:eastAsia="en-US"/>
        </w:rPr>
        <w:t>НЕ</w:t>
      </w:r>
      <w:r w:rsidRPr="0021570E">
        <w:rPr>
          <w:bCs w:val="0"/>
          <w:i/>
          <w:snapToGrid w:val="0"/>
          <w:sz w:val="24"/>
          <w:szCs w:val="24"/>
          <w:lang w:eastAsia="en-US"/>
        </w:rPr>
        <w:t xml:space="preserve"> на празното място)</w:t>
      </w:r>
    </w:p>
    <w:p w:rsidR="0021570E" w:rsidRPr="0021570E" w:rsidRDefault="0021570E" w:rsidP="0021570E">
      <w:pPr>
        <w:ind w:firstLine="480"/>
        <w:jc w:val="both"/>
        <w:rPr>
          <w:b/>
          <w:bCs w:val="0"/>
          <w:snapToGrid w:val="0"/>
          <w:sz w:val="24"/>
          <w:szCs w:val="24"/>
        </w:rPr>
      </w:pPr>
      <w:r w:rsidRPr="0021570E">
        <w:rPr>
          <w:b/>
          <w:bCs w:val="0"/>
          <w:snapToGrid w:val="0"/>
          <w:sz w:val="24"/>
          <w:szCs w:val="24"/>
        </w:rPr>
        <w:t xml:space="preserve">     3. Не е налице конфликт на интереси, който не може да бъде отстранен. </w:t>
      </w:r>
    </w:p>
    <w:p w:rsidR="0021570E" w:rsidRPr="0021570E" w:rsidRDefault="0021570E" w:rsidP="0021570E">
      <w:pPr>
        <w:ind w:right="68" w:firstLine="720"/>
        <w:jc w:val="both"/>
        <w:rPr>
          <w:b/>
          <w:bCs w:val="0"/>
          <w:sz w:val="28"/>
          <w:szCs w:val="24"/>
          <w:lang w:eastAsia="en-US"/>
        </w:rPr>
      </w:pPr>
    </w:p>
    <w:p w:rsidR="0021570E" w:rsidRPr="0021570E" w:rsidRDefault="0021570E" w:rsidP="0021570E">
      <w:pPr>
        <w:ind w:right="68" w:firstLine="720"/>
        <w:rPr>
          <w:bCs w:val="0"/>
          <w:color w:val="FF9900"/>
          <w:sz w:val="16"/>
          <w:szCs w:val="16"/>
          <w:lang w:val="ru-RU" w:eastAsia="en-US"/>
        </w:rPr>
      </w:pPr>
    </w:p>
    <w:p w:rsidR="0021570E" w:rsidRPr="0021570E" w:rsidRDefault="0021570E" w:rsidP="0021570E">
      <w:pPr>
        <w:ind w:right="68"/>
        <w:jc w:val="both"/>
        <w:rPr>
          <w:bCs w:val="0"/>
          <w:sz w:val="24"/>
          <w:szCs w:val="24"/>
          <w:lang w:eastAsia="en-US"/>
        </w:rPr>
      </w:pPr>
      <w:r w:rsidRPr="0021570E">
        <w:rPr>
          <w:bCs w:val="0"/>
          <w:sz w:val="24"/>
          <w:szCs w:val="24"/>
          <w:lang w:eastAsia="en-US"/>
        </w:rPr>
        <w:lastRenderedPageBreak/>
        <w:tab/>
        <w:t>При промени в декларираните обстоятелства се задължавам да уведомя възложителя в тридневен срок от настъпването им.</w:t>
      </w:r>
    </w:p>
    <w:p w:rsidR="0021570E" w:rsidRPr="0021570E" w:rsidRDefault="0021570E" w:rsidP="0021570E">
      <w:pPr>
        <w:ind w:right="68"/>
        <w:jc w:val="both"/>
        <w:rPr>
          <w:bCs w:val="0"/>
          <w:sz w:val="24"/>
          <w:szCs w:val="24"/>
          <w:lang w:val="ru-RU" w:eastAsia="en-US"/>
        </w:rPr>
      </w:pPr>
    </w:p>
    <w:p w:rsidR="0021570E" w:rsidRPr="0021570E" w:rsidRDefault="0021570E" w:rsidP="0021570E">
      <w:pPr>
        <w:ind w:right="68" w:firstLine="708"/>
        <w:jc w:val="both"/>
        <w:rPr>
          <w:bCs w:val="0"/>
          <w:color w:val="000000"/>
          <w:sz w:val="24"/>
          <w:szCs w:val="24"/>
          <w:lang w:eastAsia="en-US"/>
        </w:rPr>
      </w:pPr>
      <w:r w:rsidRPr="0021570E">
        <w:rPr>
          <w:bCs w:val="0"/>
          <w:sz w:val="24"/>
          <w:szCs w:val="24"/>
          <w:lang w:eastAsia="en-US"/>
        </w:rPr>
        <w:t>Известна ми е отговорността по чл. 313 от НК за невярно деклариране на</w:t>
      </w:r>
      <w:r w:rsidRPr="0021570E">
        <w:rPr>
          <w:bCs w:val="0"/>
          <w:color w:val="000000"/>
          <w:sz w:val="24"/>
          <w:szCs w:val="24"/>
          <w:lang w:eastAsia="en-US"/>
        </w:rPr>
        <w:t xml:space="preserve"> обстоятелства, изискуеми по силата на закон.</w:t>
      </w:r>
    </w:p>
    <w:p w:rsidR="0021570E" w:rsidRPr="0021570E" w:rsidRDefault="0021570E" w:rsidP="0021570E">
      <w:pPr>
        <w:ind w:right="68" w:firstLine="708"/>
        <w:jc w:val="both"/>
        <w:rPr>
          <w:bCs w:val="0"/>
          <w:color w:val="000000"/>
          <w:sz w:val="24"/>
          <w:szCs w:val="24"/>
          <w:lang w:eastAsia="en-US"/>
        </w:rPr>
      </w:pPr>
    </w:p>
    <w:p w:rsidR="0021570E" w:rsidRPr="0021570E" w:rsidRDefault="0021570E" w:rsidP="0021570E">
      <w:pPr>
        <w:ind w:left="2880" w:right="70" w:firstLine="720"/>
        <w:jc w:val="both"/>
        <w:rPr>
          <w:bCs w:val="0"/>
          <w:color w:val="FF9900"/>
          <w:sz w:val="24"/>
          <w:szCs w:val="24"/>
          <w:lang w:eastAsia="en-US"/>
        </w:rPr>
      </w:pPr>
      <w:r w:rsidRPr="0021570E">
        <w:rPr>
          <w:bCs w:val="0"/>
          <w:sz w:val="16"/>
          <w:szCs w:val="16"/>
          <w:lang w:eastAsia="en-US"/>
        </w:rPr>
        <w:t xml:space="preserve">    </w:t>
      </w:r>
      <w:r w:rsidRPr="0021570E">
        <w:rPr>
          <w:b/>
          <w:bCs w:val="0"/>
          <w:sz w:val="16"/>
          <w:szCs w:val="16"/>
          <w:lang w:val="ru-RU" w:eastAsia="en-US"/>
        </w:rPr>
        <w:tab/>
      </w:r>
      <w:r w:rsidRPr="0021570E">
        <w:rPr>
          <w:b/>
          <w:bCs w:val="0"/>
          <w:sz w:val="16"/>
          <w:szCs w:val="16"/>
          <w:lang w:val="ru-RU" w:eastAsia="en-US"/>
        </w:rPr>
        <w:tab/>
      </w:r>
      <w:r w:rsidRPr="0021570E">
        <w:rPr>
          <w:b/>
          <w:bCs w:val="0"/>
          <w:sz w:val="16"/>
          <w:szCs w:val="16"/>
          <w:lang w:val="ru-RU" w:eastAsia="en-US"/>
        </w:rPr>
        <w:tab/>
      </w:r>
      <w:r w:rsidRPr="0021570E">
        <w:rPr>
          <w:b/>
          <w:bCs w:val="0"/>
          <w:sz w:val="16"/>
          <w:szCs w:val="16"/>
          <w:lang w:val="ru-RU" w:eastAsia="en-US"/>
        </w:rPr>
        <w:tab/>
      </w:r>
    </w:p>
    <w:p w:rsidR="0021570E" w:rsidRPr="0021570E" w:rsidRDefault="0021570E" w:rsidP="0021570E">
      <w:pPr>
        <w:suppressAutoHyphens/>
        <w:jc w:val="both"/>
        <w:rPr>
          <w:i/>
          <w:sz w:val="20"/>
          <w:szCs w:val="20"/>
          <w:u w:val="single"/>
          <w:lang w:eastAsia="ar-SA"/>
        </w:rPr>
      </w:pPr>
      <w:r w:rsidRPr="0021570E">
        <w:rPr>
          <w:i/>
          <w:sz w:val="20"/>
          <w:szCs w:val="20"/>
          <w:u w:val="single"/>
          <w:lang w:eastAsia="ar-SA"/>
        </w:rPr>
        <w:t>Лица по чл.54, ал.2 от ЗОП са, както следва:</w:t>
      </w:r>
    </w:p>
    <w:p w:rsidR="0021570E" w:rsidRPr="0021570E" w:rsidRDefault="0021570E" w:rsidP="0021570E">
      <w:pPr>
        <w:numPr>
          <w:ilvl w:val="0"/>
          <w:numId w:val="1"/>
        </w:numPr>
        <w:suppressAutoHyphens/>
        <w:ind w:left="284" w:hanging="284"/>
        <w:jc w:val="both"/>
        <w:rPr>
          <w:i/>
          <w:sz w:val="20"/>
          <w:szCs w:val="20"/>
          <w:lang w:eastAsia="ar-SA"/>
        </w:rPr>
      </w:pPr>
      <w:r w:rsidRPr="0021570E">
        <w:rPr>
          <w:i/>
          <w:sz w:val="20"/>
          <w:szCs w:val="20"/>
          <w:lang w:eastAsia="ar-SA"/>
        </w:rPr>
        <w:t>при събирателно дружество – лицата по чл. 84, ал. 1 и чл. 89, ал. 1 от Търговския закон;</w:t>
      </w:r>
    </w:p>
    <w:p w:rsidR="0021570E" w:rsidRPr="0021570E" w:rsidRDefault="0021570E" w:rsidP="0021570E">
      <w:pPr>
        <w:numPr>
          <w:ilvl w:val="0"/>
          <w:numId w:val="1"/>
        </w:numPr>
        <w:suppressAutoHyphens/>
        <w:ind w:left="284" w:hanging="284"/>
        <w:jc w:val="both"/>
        <w:rPr>
          <w:i/>
          <w:sz w:val="20"/>
          <w:szCs w:val="20"/>
          <w:lang w:eastAsia="ar-SA"/>
        </w:rPr>
      </w:pPr>
      <w:r w:rsidRPr="0021570E">
        <w:rPr>
          <w:i/>
          <w:sz w:val="20"/>
          <w:szCs w:val="20"/>
          <w:lang w:eastAsia="ar-SA"/>
        </w:rPr>
        <w:t>при командитно дружество – неограничено отговорните съдружници по чл. 105 от Търговския закон;</w:t>
      </w:r>
    </w:p>
    <w:p w:rsidR="0021570E" w:rsidRPr="0021570E" w:rsidRDefault="0021570E" w:rsidP="0021570E">
      <w:pPr>
        <w:numPr>
          <w:ilvl w:val="0"/>
          <w:numId w:val="1"/>
        </w:numPr>
        <w:suppressAutoHyphens/>
        <w:ind w:left="284" w:hanging="284"/>
        <w:jc w:val="both"/>
        <w:rPr>
          <w:i/>
          <w:sz w:val="20"/>
          <w:szCs w:val="20"/>
          <w:lang w:eastAsia="ar-SA"/>
        </w:rPr>
      </w:pPr>
      <w:r w:rsidRPr="0021570E">
        <w:rPr>
          <w:i/>
          <w:sz w:val="20"/>
          <w:szCs w:val="20"/>
          <w:lang w:eastAsia="ar-SA"/>
        </w:rPr>
        <w:t>при дружество с ограничена отговорност – лицата по чл. 141, ал. 1 и 2 от Търговския закон, а при еднолично дружество с ограничена отговорност – лицата по чл. 147, ал. 1 от Търговския закон;</w:t>
      </w:r>
    </w:p>
    <w:p w:rsidR="0021570E" w:rsidRPr="0021570E" w:rsidRDefault="0021570E" w:rsidP="0021570E">
      <w:pPr>
        <w:numPr>
          <w:ilvl w:val="0"/>
          <w:numId w:val="1"/>
        </w:numPr>
        <w:suppressAutoHyphens/>
        <w:ind w:left="284" w:hanging="284"/>
        <w:jc w:val="both"/>
        <w:rPr>
          <w:i/>
          <w:sz w:val="20"/>
          <w:szCs w:val="20"/>
          <w:lang w:eastAsia="ar-SA"/>
        </w:rPr>
      </w:pPr>
      <w:r w:rsidRPr="0021570E">
        <w:rPr>
          <w:i/>
          <w:sz w:val="20"/>
          <w:szCs w:val="20"/>
          <w:lang w:eastAsia="ar-SA"/>
        </w:rPr>
        <w:t>при акционерно дружество – лицата по чл. 241, ал. 1, чл. 242, ал. 1 и чл. 244, ал. 1 от Търговския закон;</w:t>
      </w:r>
    </w:p>
    <w:p w:rsidR="0021570E" w:rsidRPr="0021570E" w:rsidRDefault="0021570E" w:rsidP="0021570E">
      <w:pPr>
        <w:numPr>
          <w:ilvl w:val="0"/>
          <w:numId w:val="1"/>
        </w:numPr>
        <w:suppressAutoHyphens/>
        <w:ind w:left="284" w:hanging="284"/>
        <w:jc w:val="both"/>
        <w:rPr>
          <w:i/>
          <w:sz w:val="20"/>
          <w:szCs w:val="20"/>
          <w:lang w:eastAsia="ar-SA"/>
        </w:rPr>
      </w:pPr>
      <w:r w:rsidRPr="0021570E">
        <w:rPr>
          <w:i/>
          <w:sz w:val="20"/>
          <w:szCs w:val="20"/>
          <w:lang w:eastAsia="ar-SA"/>
        </w:rPr>
        <w:t>при командитно дружество с акции – лицата по чл. 256 във връзка с чл. 244, ал. 1 от Търговския закон;</w:t>
      </w:r>
    </w:p>
    <w:p w:rsidR="0021570E" w:rsidRPr="0021570E" w:rsidRDefault="0021570E" w:rsidP="0021570E">
      <w:pPr>
        <w:numPr>
          <w:ilvl w:val="0"/>
          <w:numId w:val="1"/>
        </w:numPr>
        <w:suppressAutoHyphens/>
        <w:ind w:left="284" w:hanging="284"/>
        <w:jc w:val="both"/>
        <w:rPr>
          <w:i/>
          <w:sz w:val="20"/>
          <w:szCs w:val="20"/>
          <w:lang w:eastAsia="ar-SA"/>
        </w:rPr>
      </w:pPr>
      <w:r w:rsidRPr="0021570E">
        <w:rPr>
          <w:i/>
          <w:sz w:val="20"/>
          <w:szCs w:val="20"/>
          <w:lang w:eastAsia="ar-SA"/>
        </w:rPr>
        <w:t>при едноличен търговец – физическото лице – търговец;</w:t>
      </w:r>
    </w:p>
    <w:p w:rsidR="0021570E" w:rsidRPr="0021570E" w:rsidRDefault="0021570E" w:rsidP="0021570E">
      <w:pPr>
        <w:numPr>
          <w:ilvl w:val="0"/>
          <w:numId w:val="1"/>
        </w:numPr>
        <w:suppressAutoHyphens/>
        <w:ind w:left="284" w:hanging="284"/>
        <w:jc w:val="both"/>
        <w:rPr>
          <w:i/>
          <w:sz w:val="20"/>
          <w:szCs w:val="20"/>
          <w:lang w:eastAsia="ar-SA"/>
        </w:rPr>
      </w:pPr>
      <w:r w:rsidRPr="0021570E">
        <w:rPr>
          <w:i/>
          <w:sz w:val="20"/>
          <w:szCs w:val="20"/>
          <w:lang w:eastAsia="ar-SA"/>
        </w:rPr>
        <w:t>при клон на чуждестранно лице –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21570E" w:rsidRPr="0021570E" w:rsidRDefault="0021570E" w:rsidP="0021570E">
      <w:pPr>
        <w:numPr>
          <w:ilvl w:val="0"/>
          <w:numId w:val="1"/>
        </w:numPr>
        <w:suppressAutoHyphens/>
        <w:ind w:left="284" w:hanging="284"/>
        <w:jc w:val="both"/>
        <w:rPr>
          <w:i/>
          <w:sz w:val="20"/>
          <w:szCs w:val="20"/>
          <w:lang w:eastAsia="ar-SA"/>
        </w:rPr>
      </w:pPr>
      <w:r w:rsidRPr="0021570E">
        <w:rPr>
          <w:i/>
          <w:sz w:val="20"/>
          <w:szCs w:val="20"/>
          <w:lang w:eastAsia="ar-SA"/>
        </w:rPr>
        <w:t xml:space="preserve">в случаите по т. 1÷7 – и прокуристите, когато има такива- когато лицето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5, ал. 2, т. 15 ЗОП.; </w:t>
      </w:r>
    </w:p>
    <w:p w:rsidR="0021570E" w:rsidRPr="0021570E" w:rsidRDefault="0021570E" w:rsidP="0021570E">
      <w:pPr>
        <w:numPr>
          <w:ilvl w:val="0"/>
          <w:numId w:val="1"/>
        </w:numPr>
        <w:suppressAutoHyphens/>
        <w:ind w:left="284" w:hanging="284"/>
        <w:jc w:val="both"/>
        <w:rPr>
          <w:i/>
          <w:sz w:val="20"/>
          <w:szCs w:val="20"/>
          <w:lang w:eastAsia="ar-SA"/>
        </w:rPr>
      </w:pPr>
      <w:r w:rsidRPr="0021570E">
        <w:rPr>
          <w:i/>
          <w:sz w:val="20"/>
          <w:szCs w:val="20"/>
          <w:lang w:eastAsia="ar-SA"/>
        </w:rPr>
        <w:t>в останалите случаи, включително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21570E" w:rsidRPr="0021570E" w:rsidRDefault="0021570E" w:rsidP="0021570E">
      <w:pPr>
        <w:suppressAutoHyphens/>
        <w:jc w:val="both"/>
        <w:rPr>
          <w:i/>
          <w:sz w:val="20"/>
          <w:szCs w:val="20"/>
          <w:lang w:eastAsia="ar-SA"/>
        </w:rPr>
      </w:pPr>
    </w:p>
    <w:p w:rsidR="0021570E" w:rsidRPr="0021570E" w:rsidRDefault="0021570E" w:rsidP="0021570E">
      <w:pPr>
        <w:ind w:left="360"/>
        <w:jc w:val="both"/>
        <w:rPr>
          <w:bCs w:val="0"/>
          <w:sz w:val="24"/>
          <w:szCs w:val="24"/>
        </w:rPr>
      </w:pPr>
    </w:p>
    <w:p w:rsidR="0021570E" w:rsidRPr="0021570E" w:rsidRDefault="0021570E" w:rsidP="0021570E">
      <w:pPr>
        <w:ind w:left="360"/>
        <w:jc w:val="both"/>
        <w:rPr>
          <w:bCs w:val="0"/>
          <w:sz w:val="24"/>
          <w:szCs w:val="24"/>
        </w:rPr>
      </w:pPr>
      <w:r w:rsidRPr="0021570E">
        <w:rPr>
          <w:bCs w:val="0"/>
          <w:sz w:val="24"/>
          <w:szCs w:val="24"/>
        </w:rPr>
        <w:t>Дата..............2019 г.</w:t>
      </w:r>
      <w:r w:rsidRPr="0021570E">
        <w:rPr>
          <w:bCs w:val="0"/>
          <w:sz w:val="24"/>
          <w:szCs w:val="24"/>
        </w:rPr>
        <w:tab/>
      </w:r>
      <w:r w:rsidRPr="0021570E">
        <w:rPr>
          <w:bCs w:val="0"/>
          <w:sz w:val="24"/>
          <w:szCs w:val="24"/>
        </w:rPr>
        <w:tab/>
      </w:r>
      <w:r w:rsidRPr="0021570E">
        <w:rPr>
          <w:bCs w:val="0"/>
          <w:sz w:val="24"/>
          <w:szCs w:val="24"/>
        </w:rPr>
        <w:tab/>
        <w:t>ДЕКЛАРАТОР..................................</w:t>
      </w:r>
    </w:p>
    <w:p w:rsidR="0021570E" w:rsidRPr="0021570E" w:rsidRDefault="0021570E" w:rsidP="0021570E">
      <w:pPr>
        <w:ind w:left="360"/>
        <w:jc w:val="both"/>
        <w:rPr>
          <w:bCs w:val="0"/>
          <w:sz w:val="24"/>
          <w:szCs w:val="24"/>
        </w:rPr>
      </w:pPr>
      <w:r w:rsidRPr="0021570E">
        <w:rPr>
          <w:bCs w:val="0"/>
          <w:sz w:val="24"/>
          <w:szCs w:val="24"/>
        </w:rPr>
        <w:t xml:space="preserve">                                                                                        /подпис и печат/</w:t>
      </w:r>
    </w:p>
    <w:p w:rsidR="0021570E" w:rsidRPr="0021570E" w:rsidRDefault="0021570E" w:rsidP="0021570E">
      <w:pPr>
        <w:jc w:val="both"/>
        <w:rPr>
          <w:i/>
          <w:sz w:val="24"/>
          <w:szCs w:val="24"/>
          <w:lang w:val="ru-RU" w:eastAsia="ar-SA"/>
        </w:rPr>
      </w:pPr>
    </w:p>
    <w:p w:rsidR="0021570E" w:rsidRPr="0021570E" w:rsidRDefault="0021570E" w:rsidP="0021570E">
      <w:pPr>
        <w:jc w:val="both"/>
        <w:rPr>
          <w:i/>
          <w:sz w:val="24"/>
          <w:szCs w:val="24"/>
          <w:lang w:val="ru-RU" w:eastAsia="ar-SA"/>
        </w:rPr>
      </w:pPr>
    </w:p>
    <w:p w:rsidR="0021570E" w:rsidRPr="0021570E" w:rsidRDefault="0021570E" w:rsidP="0021570E">
      <w:pPr>
        <w:ind w:right="68"/>
        <w:jc w:val="both"/>
        <w:rPr>
          <w:bCs w:val="0"/>
          <w:i/>
          <w:iCs/>
          <w:sz w:val="20"/>
          <w:szCs w:val="20"/>
          <w:u w:val="single"/>
          <w:lang w:val="ru-RU" w:eastAsia="en-US"/>
        </w:rPr>
      </w:pPr>
      <w:r w:rsidRPr="0021570E">
        <w:rPr>
          <w:b/>
          <w:bCs w:val="0"/>
          <w:i/>
          <w:iCs/>
          <w:sz w:val="20"/>
          <w:szCs w:val="20"/>
          <w:u w:val="single"/>
          <w:lang w:val="ru-RU" w:eastAsia="en-US"/>
        </w:rPr>
        <w:t>Забележка:</w:t>
      </w:r>
    </w:p>
    <w:p w:rsidR="0021570E" w:rsidRPr="0021570E" w:rsidRDefault="0021570E" w:rsidP="0021570E">
      <w:pPr>
        <w:numPr>
          <w:ilvl w:val="0"/>
          <w:numId w:val="2"/>
        </w:numPr>
        <w:ind w:right="68" w:firstLine="360"/>
        <w:jc w:val="both"/>
        <w:rPr>
          <w:bCs w:val="0"/>
          <w:i/>
          <w:iCs/>
          <w:sz w:val="18"/>
          <w:szCs w:val="18"/>
          <w:u w:val="single"/>
          <w:lang w:val="ru-RU" w:eastAsia="en-US"/>
        </w:rPr>
      </w:pPr>
      <w:r w:rsidRPr="0021570E">
        <w:rPr>
          <w:bCs w:val="0"/>
          <w:i/>
          <w:iCs/>
          <w:sz w:val="18"/>
          <w:szCs w:val="18"/>
          <w:lang w:val="ru-RU" w:eastAsia="en-US"/>
        </w:rPr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</w:t>
      </w:r>
    </w:p>
    <w:p w:rsidR="0021570E" w:rsidRPr="0021570E" w:rsidRDefault="0021570E" w:rsidP="0021570E">
      <w:pPr>
        <w:tabs>
          <w:tab w:val="num" w:pos="142"/>
        </w:tabs>
        <w:jc w:val="both"/>
        <w:rPr>
          <w:bCs w:val="0"/>
          <w:i/>
          <w:iCs/>
          <w:sz w:val="18"/>
          <w:szCs w:val="18"/>
          <w:lang w:val="ru-RU" w:eastAsia="en-US"/>
        </w:rPr>
      </w:pPr>
      <w:r w:rsidRPr="0021570E">
        <w:rPr>
          <w:b/>
          <w:bCs w:val="0"/>
          <w:i/>
          <w:sz w:val="18"/>
          <w:szCs w:val="18"/>
          <w:lang w:eastAsia="en-US"/>
        </w:rPr>
        <w:t>*</w:t>
      </w:r>
      <w:r w:rsidRPr="0021570E">
        <w:rPr>
          <w:bCs w:val="0"/>
          <w:i/>
          <w:sz w:val="18"/>
          <w:szCs w:val="18"/>
          <w:lang w:eastAsia="en-US"/>
        </w:rPr>
        <w:t xml:space="preserve">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</w:p>
    <w:p w:rsidR="0021570E" w:rsidRPr="0021570E" w:rsidRDefault="0021570E" w:rsidP="0021570E">
      <w:pPr>
        <w:tabs>
          <w:tab w:val="num" w:pos="142"/>
        </w:tabs>
        <w:jc w:val="both"/>
        <w:rPr>
          <w:bCs w:val="0"/>
          <w:i/>
          <w:sz w:val="18"/>
          <w:szCs w:val="18"/>
        </w:rPr>
      </w:pPr>
      <w:r w:rsidRPr="0021570E">
        <w:rPr>
          <w:bCs w:val="0"/>
          <w:i/>
          <w:sz w:val="18"/>
          <w:szCs w:val="18"/>
        </w:rPr>
        <w:t>1.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  <w:r w:rsidRPr="0021570E">
        <w:rPr>
          <w:b/>
          <w:bCs w:val="0"/>
          <w:i/>
          <w:sz w:val="18"/>
          <w:szCs w:val="18"/>
        </w:rPr>
        <w:t>*</w:t>
      </w:r>
    </w:p>
    <w:p w:rsidR="0021570E" w:rsidRPr="0021570E" w:rsidRDefault="0021570E" w:rsidP="0021570E">
      <w:pPr>
        <w:numPr>
          <w:ilvl w:val="0"/>
          <w:numId w:val="2"/>
        </w:numPr>
        <w:ind w:firstLine="360"/>
        <w:jc w:val="both"/>
        <w:rPr>
          <w:bCs w:val="0"/>
          <w:i/>
          <w:iCs/>
          <w:sz w:val="18"/>
          <w:szCs w:val="18"/>
          <w:lang w:val="ru-RU" w:eastAsia="en-US"/>
        </w:rPr>
      </w:pPr>
      <w:r w:rsidRPr="0021570E">
        <w:rPr>
          <w:bCs w:val="0"/>
          <w:i/>
          <w:iCs/>
          <w:sz w:val="18"/>
          <w:szCs w:val="18"/>
          <w:lang w:val="ru-RU" w:eastAsia="en-US"/>
        </w:rPr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21570E" w:rsidRPr="0021570E" w:rsidRDefault="0021570E" w:rsidP="0021570E">
      <w:pPr>
        <w:ind w:firstLine="360"/>
        <w:jc w:val="both"/>
        <w:rPr>
          <w:i/>
          <w:sz w:val="18"/>
          <w:szCs w:val="18"/>
          <w:lang w:val="ru-RU" w:eastAsia="ar-SA"/>
        </w:rPr>
      </w:pPr>
    </w:p>
    <w:p w:rsidR="0021570E" w:rsidRPr="0021570E" w:rsidRDefault="0021570E" w:rsidP="0021570E">
      <w:pPr>
        <w:ind w:right="68"/>
        <w:rPr>
          <w:bCs w:val="0"/>
          <w:sz w:val="24"/>
          <w:szCs w:val="24"/>
          <w:lang w:eastAsia="en-US"/>
        </w:rPr>
      </w:pPr>
    </w:p>
    <w:sectPr w:rsidR="0021570E" w:rsidRPr="0021570E" w:rsidSect="00330E58">
      <w:pgSz w:w="11906" w:h="16838"/>
      <w:pgMar w:top="680" w:right="1418" w:bottom="680" w:left="1418" w:header="425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20B3"/>
    <w:multiLevelType w:val="hybridMultilevel"/>
    <w:tmpl w:val="07A4738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4E57CF"/>
    <w:multiLevelType w:val="hybridMultilevel"/>
    <w:tmpl w:val="8E6C3566"/>
    <w:lvl w:ilvl="0" w:tplc="16F4CD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77"/>
    <w:rsid w:val="000D74FA"/>
    <w:rsid w:val="000E0600"/>
    <w:rsid w:val="000F0C90"/>
    <w:rsid w:val="0021570E"/>
    <w:rsid w:val="0024053E"/>
    <w:rsid w:val="003C39E4"/>
    <w:rsid w:val="00487BB9"/>
    <w:rsid w:val="005F08E8"/>
    <w:rsid w:val="006E4A3C"/>
    <w:rsid w:val="00984E45"/>
    <w:rsid w:val="00A13777"/>
    <w:rsid w:val="00F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FA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D74FA"/>
    <w:pPr>
      <w:spacing w:after="120"/>
      <w:ind w:left="283"/>
    </w:pPr>
    <w:rPr>
      <w:bCs w:val="0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D74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D74FA"/>
    <w:pPr>
      <w:spacing w:after="120"/>
    </w:pPr>
    <w:rPr>
      <w:bCs w:val="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D74F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semiHidden/>
    <w:unhideWhenUsed/>
    <w:rsid w:val="000D74FA"/>
    <w:rPr>
      <w:strike w:val="0"/>
      <w:dstrike w:val="0"/>
      <w:color w:val="000000"/>
      <w:u w:val="none"/>
      <w:effect w:val="none"/>
    </w:rPr>
  </w:style>
  <w:style w:type="paragraph" w:customStyle="1" w:styleId="CharCharCharCharCharCharCharChar1CharCharCharCharCharCharCharCharCharCharChar">
    <w:name w:val="Char Знак Char Знак Char Char Знак Char Char Знак Char Char1 Знак Char Char Знак Char Char Знак Char Char Char Char Char Char Char"/>
    <w:basedOn w:val="Normal"/>
    <w:rsid w:val="00984E45"/>
    <w:pPr>
      <w:tabs>
        <w:tab w:val="left" w:pos="709"/>
      </w:tabs>
    </w:pPr>
    <w:rPr>
      <w:rFonts w:ascii="Tahoma" w:hAnsi="Tahoma"/>
      <w:bCs w:val="0"/>
      <w:sz w:val="24"/>
      <w:szCs w:val="24"/>
      <w:lang w:val="pl-PL" w:eastAsia="pl-PL"/>
    </w:rPr>
  </w:style>
  <w:style w:type="paragraph" w:customStyle="1" w:styleId="Style37">
    <w:name w:val="Style37"/>
    <w:basedOn w:val="Normal"/>
    <w:uiPriority w:val="99"/>
    <w:rsid w:val="00984E45"/>
    <w:pPr>
      <w:widowControl w:val="0"/>
      <w:autoSpaceDE w:val="0"/>
      <w:autoSpaceDN w:val="0"/>
      <w:adjustRightInd w:val="0"/>
    </w:pPr>
    <w:rPr>
      <w:bCs w:val="0"/>
      <w:sz w:val="24"/>
      <w:szCs w:val="24"/>
    </w:rPr>
  </w:style>
  <w:style w:type="character" w:customStyle="1" w:styleId="FontStyle57">
    <w:name w:val="Font Style57"/>
    <w:uiPriority w:val="99"/>
    <w:rsid w:val="00984E45"/>
    <w:rPr>
      <w:rFonts w:ascii="Times New Roman" w:hAnsi="Times New Roman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3E"/>
    <w:rPr>
      <w:rFonts w:ascii="Segoe UI" w:eastAsia="Times New Roman" w:hAnsi="Segoe UI" w:cs="Segoe UI"/>
      <w:bCs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FA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D74FA"/>
    <w:pPr>
      <w:spacing w:after="120"/>
      <w:ind w:left="283"/>
    </w:pPr>
    <w:rPr>
      <w:bCs w:val="0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D74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D74FA"/>
    <w:pPr>
      <w:spacing w:after="120"/>
    </w:pPr>
    <w:rPr>
      <w:bCs w:val="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D74F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semiHidden/>
    <w:unhideWhenUsed/>
    <w:rsid w:val="000D74FA"/>
    <w:rPr>
      <w:strike w:val="0"/>
      <w:dstrike w:val="0"/>
      <w:color w:val="000000"/>
      <w:u w:val="none"/>
      <w:effect w:val="none"/>
    </w:rPr>
  </w:style>
  <w:style w:type="paragraph" w:customStyle="1" w:styleId="CharCharCharCharCharCharCharChar1CharCharCharCharCharCharCharCharCharCharChar">
    <w:name w:val="Char Знак Char Знак Char Char Знак Char Char Знак Char Char1 Знак Char Char Знак Char Char Знак Char Char Char Char Char Char Char"/>
    <w:basedOn w:val="Normal"/>
    <w:rsid w:val="00984E45"/>
    <w:pPr>
      <w:tabs>
        <w:tab w:val="left" w:pos="709"/>
      </w:tabs>
    </w:pPr>
    <w:rPr>
      <w:rFonts w:ascii="Tahoma" w:hAnsi="Tahoma"/>
      <w:bCs w:val="0"/>
      <w:sz w:val="24"/>
      <w:szCs w:val="24"/>
      <w:lang w:val="pl-PL" w:eastAsia="pl-PL"/>
    </w:rPr>
  </w:style>
  <w:style w:type="paragraph" w:customStyle="1" w:styleId="Style37">
    <w:name w:val="Style37"/>
    <w:basedOn w:val="Normal"/>
    <w:uiPriority w:val="99"/>
    <w:rsid w:val="00984E45"/>
    <w:pPr>
      <w:widowControl w:val="0"/>
      <w:autoSpaceDE w:val="0"/>
      <w:autoSpaceDN w:val="0"/>
      <w:adjustRightInd w:val="0"/>
    </w:pPr>
    <w:rPr>
      <w:bCs w:val="0"/>
      <w:sz w:val="24"/>
      <w:szCs w:val="24"/>
    </w:rPr>
  </w:style>
  <w:style w:type="character" w:customStyle="1" w:styleId="FontStyle57">
    <w:name w:val="Font Style57"/>
    <w:uiPriority w:val="99"/>
    <w:rsid w:val="00984E45"/>
    <w:rPr>
      <w:rFonts w:ascii="Times New Roman" w:hAnsi="Times New Roman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3E"/>
    <w:rPr>
      <w:rFonts w:ascii="Segoe UI" w:eastAsia="Times New Roman" w:hAnsi="Segoe UI" w:cs="Segoe UI"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Йорданов</cp:lastModifiedBy>
  <cp:revision>10</cp:revision>
  <cp:lastPrinted>2019-05-16T12:32:00Z</cp:lastPrinted>
  <dcterms:created xsi:type="dcterms:W3CDTF">2019-03-26T09:32:00Z</dcterms:created>
  <dcterms:modified xsi:type="dcterms:W3CDTF">2019-07-29T10:04:00Z</dcterms:modified>
</cp:coreProperties>
</file>